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0A39" w14:textId="135519D8" w:rsidR="00BE4D87" w:rsidRDefault="007B3C49">
      <w:pPr>
        <w:spacing w:after="160" w:line="259" w:lineRule="auto"/>
        <w:ind w:left="-850" w:right="-607"/>
        <w:jc w:val="center"/>
        <w:rPr>
          <w:rFonts w:ascii="Poppins" w:eastAsia="Poppins" w:hAnsi="Poppins" w:cs="Poppins"/>
          <w:b/>
          <w:sz w:val="40"/>
          <w:szCs w:val="40"/>
        </w:rPr>
      </w:pPr>
      <w:r>
        <w:rPr>
          <w:rFonts w:ascii="Poppins" w:eastAsia="Poppins" w:hAnsi="Poppins" w:cs="Poppins"/>
          <w:b/>
          <w:noProof/>
          <w:sz w:val="40"/>
          <w:szCs w:val="40"/>
        </w:rPr>
        <w:drawing>
          <wp:inline distT="114300" distB="114300" distL="114300" distR="114300" wp14:anchorId="7684C98B" wp14:editId="5F34D520">
            <wp:extent cx="1550994" cy="18145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515" t="24595" r="23433" b="30023"/>
                    <a:stretch>
                      <a:fillRect/>
                    </a:stretch>
                  </pic:blipFill>
                  <pic:spPr>
                    <a:xfrm>
                      <a:off x="0" y="0"/>
                      <a:ext cx="1550994" cy="1814513"/>
                    </a:xfrm>
                    <a:prstGeom prst="rect">
                      <a:avLst/>
                    </a:prstGeom>
                    <a:ln/>
                  </pic:spPr>
                </pic:pic>
              </a:graphicData>
            </a:graphic>
          </wp:inline>
        </w:drawing>
      </w:r>
    </w:p>
    <w:p w14:paraId="6C90F276" w14:textId="77777777" w:rsidR="00BE4D87" w:rsidRDefault="00BE4D87">
      <w:pPr>
        <w:jc w:val="center"/>
        <w:rPr>
          <w:rFonts w:ascii="Poppins" w:eastAsia="Poppins" w:hAnsi="Poppins" w:cs="Poppins"/>
          <w:b/>
          <w:sz w:val="40"/>
          <w:szCs w:val="40"/>
        </w:rPr>
      </w:pPr>
    </w:p>
    <w:p w14:paraId="0FB29D32" w14:textId="77777777" w:rsidR="00BE4D87" w:rsidRDefault="007B3C49">
      <w:pPr>
        <w:jc w:val="center"/>
        <w:rPr>
          <w:rFonts w:ascii="Poppins" w:eastAsia="Poppins" w:hAnsi="Poppins" w:cs="Poppins"/>
          <w:b/>
          <w:sz w:val="40"/>
          <w:szCs w:val="40"/>
        </w:rPr>
      </w:pPr>
      <w:r>
        <w:rPr>
          <w:b/>
          <w:sz w:val="40"/>
          <w:szCs w:val="40"/>
          <w:lang w:val="en"/>
        </w:rPr>
        <w:t xml:space="preserve"> Legal information and  general</w:t>
      </w:r>
      <w:r>
        <w:rPr>
          <w:lang w:val="en"/>
        </w:rPr>
        <w:t xml:space="preserve"> </w:t>
      </w:r>
      <w:r>
        <w:rPr>
          <w:b/>
          <w:sz w:val="40"/>
          <w:szCs w:val="40"/>
          <w:lang w:val="en"/>
        </w:rPr>
        <w:t>conditions of use of the web page La Villa qui a du Chien</w:t>
      </w:r>
    </w:p>
    <w:p w14:paraId="5245323F" w14:textId="77777777" w:rsidR="00BE4D87" w:rsidRDefault="00BE4D87">
      <w:pPr>
        <w:rPr>
          <w:rFonts w:ascii="Poppins" w:eastAsia="Poppins" w:hAnsi="Poppins" w:cs="Poppins"/>
        </w:rPr>
      </w:pPr>
    </w:p>
    <w:p w14:paraId="43A585BC" w14:textId="77777777" w:rsidR="00BE4D87" w:rsidRDefault="00BE4D87">
      <w:pPr>
        <w:rPr>
          <w:rFonts w:ascii="Poppins" w:eastAsia="Poppins" w:hAnsi="Poppins" w:cs="Poppins"/>
          <w:b/>
        </w:rPr>
      </w:pPr>
    </w:p>
    <w:p w14:paraId="400857E3" w14:textId="34ED0DD4" w:rsidR="00BE4D87" w:rsidRDefault="007B3C49">
      <w:pPr>
        <w:spacing w:line="240" w:lineRule="auto"/>
        <w:rPr>
          <w:rFonts w:ascii="Poppins" w:eastAsia="Poppins" w:hAnsi="Poppins" w:cs="Poppins"/>
          <w:b/>
          <w:sz w:val="32"/>
          <w:szCs w:val="32"/>
          <w:u w:val="single"/>
        </w:rPr>
      </w:pPr>
      <w:r>
        <w:rPr>
          <w:b/>
          <w:sz w:val="32"/>
          <w:szCs w:val="32"/>
          <w:u w:val="single"/>
          <w:lang w:val="en"/>
        </w:rPr>
        <w:t>Identification and activity:</w:t>
      </w:r>
    </w:p>
    <w:p w14:paraId="1B206A19" w14:textId="77777777" w:rsidR="00BE4D87" w:rsidRDefault="00BE4D87">
      <w:pPr>
        <w:spacing w:line="240" w:lineRule="auto"/>
        <w:rPr>
          <w:rFonts w:ascii="Poppins" w:eastAsia="Poppins" w:hAnsi="Poppins" w:cs="Poppins"/>
        </w:rPr>
      </w:pPr>
    </w:p>
    <w:p w14:paraId="4592F143" w14:textId="77777777" w:rsidR="00BE4D87" w:rsidRDefault="007B3C49">
      <w:pPr>
        <w:spacing w:line="240" w:lineRule="auto"/>
        <w:rPr>
          <w:rFonts w:ascii="Poppins" w:eastAsia="Poppins" w:hAnsi="Poppins" w:cs="Poppins"/>
        </w:rPr>
      </w:pPr>
      <w:r>
        <w:rPr>
          <w:lang w:val="en"/>
        </w:rPr>
        <w:t xml:space="preserve">The </w:t>
      </w:r>
      <w:hyperlink r:id="rId6">
        <w:r>
          <w:rPr>
            <w:color w:val="1155CC"/>
            <w:u w:val="single"/>
            <w:lang w:val="en"/>
          </w:rPr>
          <w:t>site www.lavillaquiaduchien.com</w:t>
        </w:r>
      </w:hyperlink>
      <w:r>
        <w:rPr>
          <w:lang w:val="en"/>
        </w:rPr>
        <w:t xml:space="preserve"> belongs to La Villa qui a du Chien, managed by Sylvie Mulder:</w:t>
      </w:r>
    </w:p>
    <w:p w14:paraId="313E6950" w14:textId="77777777" w:rsidR="00BE4D87" w:rsidRDefault="00BE4D87">
      <w:pPr>
        <w:spacing w:line="240" w:lineRule="auto"/>
        <w:rPr>
          <w:rFonts w:ascii="Poppins" w:eastAsia="Poppins" w:hAnsi="Poppins" w:cs="Poppins"/>
        </w:rPr>
      </w:pPr>
    </w:p>
    <w:p w14:paraId="425AF0F6" w14:textId="2820B547" w:rsidR="00BE4D87" w:rsidRDefault="007B3C49">
      <w:pPr>
        <w:numPr>
          <w:ilvl w:val="0"/>
          <w:numId w:val="3"/>
        </w:numPr>
        <w:spacing w:line="240" w:lineRule="auto"/>
      </w:pPr>
      <w:r>
        <w:rPr>
          <w:b/>
          <w:lang w:val="en"/>
        </w:rPr>
        <w:t>Company name</w:t>
      </w:r>
      <w:r>
        <w:rPr>
          <w:lang w:val="en"/>
        </w:rPr>
        <w:t xml:space="preserve">: The Villa </w:t>
      </w:r>
      <w:r w:rsidR="00814A18">
        <w:rPr>
          <w:lang w:val="en"/>
        </w:rPr>
        <w:t>qui a du Chien</w:t>
      </w:r>
    </w:p>
    <w:p w14:paraId="35DAF179" w14:textId="09D734D2" w:rsidR="00BE4D87" w:rsidRDefault="007B3C49">
      <w:pPr>
        <w:numPr>
          <w:ilvl w:val="0"/>
          <w:numId w:val="3"/>
        </w:numPr>
        <w:spacing w:line="240" w:lineRule="auto"/>
      </w:pPr>
      <w:r>
        <w:rPr>
          <w:b/>
          <w:lang w:val="en"/>
        </w:rPr>
        <w:t>Address</w:t>
      </w:r>
      <w:r>
        <w:rPr>
          <w:lang w:val="en"/>
        </w:rPr>
        <w:t>: Le Jardinet, 61120 Neuville sur Touques</w:t>
      </w:r>
    </w:p>
    <w:p w14:paraId="2B6E7C36" w14:textId="20120F78" w:rsidR="00BE4D87" w:rsidRDefault="007B3C49">
      <w:pPr>
        <w:numPr>
          <w:ilvl w:val="0"/>
          <w:numId w:val="3"/>
        </w:numPr>
        <w:spacing w:line="240" w:lineRule="auto"/>
      </w:pPr>
      <w:r>
        <w:rPr>
          <w:b/>
          <w:lang w:val="en"/>
        </w:rPr>
        <w:t>Manager and responsible for the edition of the site</w:t>
      </w:r>
      <w:r>
        <w:rPr>
          <w:lang w:val="en"/>
        </w:rPr>
        <w:t>: Sylvie Mulder</w:t>
      </w:r>
    </w:p>
    <w:p w14:paraId="489FE182" w14:textId="6FE82464" w:rsidR="00BE4D87" w:rsidRDefault="007B3C49">
      <w:pPr>
        <w:numPr>
          <w:ilvl w:val="0"/>
          <w:numId w:val="3"/>
        </w:numPr>
        <w:spacing w:line="240" w:lineRule="auto"/>
      </w:pPr>
      <w:r>
        <w:rPr>
          <w:b/>
          <w:lang w:val="en"/>
        </w:rPr>
        <w:t>Phone</w:t>
      </w:r>
      <w:r>
        <w:rPr>
          <w:lang w:val="en"/>
        </w:rPr>
        <w:t>: +33 9.84.20.35.19</w:t>
      </w:r>
    </w:p>
    <w:p w14:paraId="389B136A" w14:textId="37C8FA34" w:rsidR="00BE4D87" w:rsidRDefault="007B3C49">
      <w:pPr>
        <w:numPr>
          <w:ilvl w:val="0"/>
          <w:numId w:val="3"/>
        </w:numPr>
        <w:spacing w:line="240" w:lineRule="auto"/>
      </w:pPr>
      <w:r>
        <w:rPr>
          <w:b/>
          <w:lang w:val="en"/>
        </w:rPr>
        <w:t>Email</w:t>
      </w:r>
      <w:r>
        <w:rPr>
          <w:lang w:val="en"/>
        </w:rPr>
        <w:t>:</w:t>
      </w:r>
      <w:hyperlink r:id="rId7">
        <w:r>
          <w:rPr>
            <w:color w:val="1155CC"/>
            <w:u w:val="single"/>
            <w:lang w:val="en"/>
          </w:rPr>
          <w:t xml:space="preserve"> lavillaquiaduchien@gmail.com</w:t>
        </w:r>
      </w:hyperlink>
    </w:p>
    <w:p w14:paraId="3044A585" w14:textId="2EAB1829" w:rsidR="00BE4D87" w:rsidRDefault="007B3C49">
      <w:pPr>
        <w:numPr>
          <w:ilvl w:val="0"/>
          <w:numId w:val="3"/>
        </w:numPr>
        <w:shd w:val="clear" w:color="auto" w:fill="FFFFFF"/>
        <w:spacing w:line="240" w:lineRule="auto"/>
        <w:rPr>
          <w:color w:val="414856"/>
          <w:sz w:val="24"/>
          <w:szCs w:val="24"/>
        </w:rPr>
      </w:pPr>
      <w:r>
        <w:rPr>
          <w:b/>
          <w:lang w:val="en"/>
        </w:rPr>
        <w:t>Registration</w:t>
      </w:r>
      <w:r>
        <w:rPr>
          <w:lang w:val="en"/>
        </w:rPr>
        <w:t xml:space="preserve"> number </w:t>
      </w:r>
      <w:r>
        <w:rPr>
          <w:b/>
          <w:lang w:val="en"/>
        </w:rPr>
        <w:t>in the Trade and Companies</w:t>
      </w:r>
      <w:r>
        <w:rPr>
          <w:lang w:val="en"/>
        </w:rPr>
        <w:t xml:space="preserve"> Register: SIREN nº 909 661 985</w:t>
      </w:r>
    </w:p>
    <w:p w14:paraId="548EBB41" w14:textId="2060D581" w:rsidR="00BE4D87" w:rsidRDefault="007B3C49">
      <w:pPr>
        <w:numPr>
          <w:ilvl w:val="0"/>
          <w:numId w:val="3"/>
        </w:numPr>
        <w:shd w:val="clear" w:color="auto" w:fill="FFFFFF"/>
        <w:spacing w:line="240" w:lineRule="auto"/>
        <w:rPr>
          <w:color w:val="414856"/>
          <w:sz w:val="24"/>
          <w:szCs w:val="24"/>
        </w:rPr>
      </w:pPr>
      <w:r>
        <w:rPr>
          <w:b/>
          <w:lang w:val="en"/>
        </w:rPr>
        <w:t>Individual tax identification</w:t>
      </w:r>
      <w:r>
        <w:rPr>
          <w:lang w:val="en"/>
        </w:rPr>
        <w:t xml:space="preserve"> number: SIRET n° 909 661 985 00012</w:t>
      </w:r>
    </w:p>
    <w:p w14:paraId="02B28196" w14:textId="3DEB8104" w:rsidR="00BE4D87" w:rsidRDefault="007B3C49">
      <w:pPr>
        <w:numPr>
          <w:ilvl w:val="0"/>
          <w:numId w:val="3"/>
        </w:numPr>
        <w:shd w:val="clear" w:color="auto" w:fill="FFFFFF"/>
        <w:spacing w:line="240" w:lineRule="auto"/>
      </w:pPr>
      <w:r>
        <w:rPr>
          <w:b/>
          <w:lang w:val="en"/>
        </w:rPr>
        <w:t>Host</w:t>
      </w:r>
      <w:r>
        <w:rPr>
          <w:lang w:val="en"/>
        </w:rPr>
        <w:t>:</w:t>
      </w:r>
    </w:p>
    <w:p w14:paraId="15220A39" w14:textId="77777777" w:rsidR="00BE4D87" w:rsidRDefault="007B3C49">
      <w:pPr>
        <w:numPr>
          <w:ilvl w:val="1"/>
          <w:numId w:val="3"/>
        </w:numPr>
        <w:shd w:val="clear" w:color="auto" w:fill="FFFFFF"/>
        <w:spacing w:line="240" w:lineRule="auto"/>
        <w:rPr>
          <w:rFonts w:ascii="Poppins" w:eastAsia="Poppins" w:hAnsi="Poppins" w:cs="Poppins"/>
          <w:color w:val="2F2F30"/>
          <w:sz w:val="24"/>
          <w:szCs w:val="24"/>
        </w:rPr>
      </w:pPr>
      <w:r>
        <w:rPr>
          <w:lang w:val="en"/>
        </w:rPr>
        <w:t xml:space="preserve">Wix </w:t>
      </w:r>
    </w:p>
    <w:p w14:paraId="55EEDF0F" w14:textId="77777777" w:rsidR="00BE4D87" w:rsidRDefault="007B3C49">
      <w:pPr>
        <w:numPr>
          <w:ilvl w:val="1"/>
          <w:numId w:val="3"/>
        </w:numPr>
        <w:shd w:val="clear" w:color="auto" w:fill="FFFFFF"/>
        <w:spacing w:line="240" w:lineRule="auto"/>
        <w:rPr>
          <w:rFonts w:ascii="Poppins" w:eastAsia="Poppins" w:hAnsi="Poppins" w:cs="Poppins"/>
          <w:color w:val="2F2F30"/>
          <w:sz w:val="24"/>
          <w:szCs w:val="24"/>
        </w:rPr>
      </w:pPr>
      <w:proofErr w:type="spellStart"/>
      <w:r>
        <w:rPr>
          <w:lang w:val="en"/>
        </w:rPr>
        <w:t>Wix</w:t>
      </w:r>
      <w:proofErr w:type="spellEnd"/>
      <w:r>
        <w:rPr>
          <w:lang w:val="en"/>
        </w:rPr>
        <w:t xml:space="preserve"> Online Platform Limited</w:t>
      </w:r>
    </w:p>
    <w:p w14:paraId="47F035B0" w14:textId="0EC1576A" w:rsidR="00BE4D87" w:rsidRDefault="007B3C49">
      <w:pPr>
        <w:numPr>
          <w:ilvl w:val="1"/>
          <w:numId w:val="3"/>
        </w:numPr>
        <w:shd w:val="clear" w:color="auto" w:fill="FFFFFF"/>
        <w:spacing w:line="240" w:lineRule="auto"/>
        <w:rPr>
          <w:rFonts w:ascii="Poppins" w:eastAsia="Poppins" w:hAnsi="Poppins" w:cs="Poppins"/>
          <w:color w:val="2F2F30"/>
          <w:sz w:val="24"/>
          <w:szCs w:val="24"/>
        </w:rPr>
      </w:pPr>
      <w:r>
        <w:rPr>
          <w:lang w:val="en"/>
        </w:rPr>
        <w:t>Address: 1 Grant's Row, Dublin 2 D02HX96, Ireland.</w:t>
      </w:r>
    </w:p>
    <w:p w14:paraId="654888B6" w14:textId="2A4332A2" w:rsidR="00BE4D87" w:rsidRDefault="007B3C49">
      <w:pPr>
        <w:numPr>
          <w:ilvl w:val="1"/>
          <w:numId w:val="3"/>
        </w:numPr>
        <w:shd w:val="clear" w:color="auto" w:fill="FFFFFF"/>
        <w:spacing w:after="40" w:line="240" w:lineRule="auto"/>
        <w:rPr>
          <w:rFonts w:ascii="Poppins" w:eastAsia="Poppins" w:hAnsi="Poppins" w:cs="Poppins"/>
          <w:color w:val="2F2F30"/>
          <w:sz w:val="24"/>
          <w:szCs w:val="24"/>
        </w:rPr>
      </w:pPr>
      <w:r>
        <w:rPr>
          <w:lang w:val="en"/>
        </w:rPr>
        <w:t>Phone: Please click</w:t>
      </w:r>
      <w:hyperlink r:id="rId8">
        <w:r>
          <w:rPr>
            <w:color w:val="1155CC"/>
            <w:u w:val="single"/>
            <w:lang w:val="en"/>
          </w:rPr>
          <w:t xml:space="preserve"> here</w:t>
        </w:r>
      </w:hyperlink>
      <w:r>
        <w:rPr>
          <w:lang w:val="en"/>
        </w:rPr>
        <w:t>.</w:t>
      </w:r>
    </w:p>
    <w:p w14:paraId="2AB19DE9" w14:textId="77777777" w:rsidR="00BE4D87" w:rsidRDefault="00BE4D87"/>
    <w:p w14:paraId="7B03CDC8" w14:textId="77777777" w:rsidR="00BE4D87" w:rsidRDefault="00BE4D87">
      <w:pPr>
        <w:rPr>
          <w:b/>
          <w:sz w:val="26"/>
          <w:szCs w:val="26"/>
        </w:rPr>
      </w:pPr>
    </w:p>
    <w:p w14:paraId="5BFA5F33" w14:textId="77777777" w:rsidR="00BE4D87" w:rsidRDefault="007B3C49">
      <w:pPr>
        <w:rPr>
          <w:rFonts w:ascii="Poppins" w:eastAsia="Poppins" w:hAnsi="Poppins" w:cs="Poppins"/>
          <w:b/>
          <w:sz w:val="32"/>
          <w:szCs w:val="32"/>
          <w:u w:val="single"/>
        </w:rPr>
      </w:pPr>
      <w:r>
        <w:rPr>
          <w:b/>
          <w:sz w:val="32"/>
          <w:szCs w:val="32"/>
          <w:u w:val="single"/>
          <w:lang w:val="en"/>
        </w:rPr>
        <w:t>Use of cookies:</w:t>
      </w:r>
    </w:p>
    <w:p w14:paraId="2F2316F2" w14:textId="77777777" w:rsidR="00BE4D87" w:rsidRDefault="00BE4D87">
      <w:pPr>
        <w:rPr>
          <w:rFonts w:ascii="Poppins" w:eastAsia="Poppins" w:hAnsi="Poppins" w:cs="Poppins"/>
        </w:rPr>
      </w:pPr>
    </w:p>
    <w:p w14:paraId="70341F92" w14:textId="2004F50F" w:rsidR="00BE4D87" w:rsidRDefault="007B3C49">
      <w:pPr>
        <w:rPr>
          <w:rFonts w:ascii="Poppins" w:eastAsia="Poppins" w:hAnsi="Poppins" w:cs="Poppins"/>
          <w:b/>
        </w:rPr>
      </w:pPr>
      <w:r>
        <w:rPr>
          <w:b/>
          <w:lang w:val="en"/>
        </w:rPr>
        <w:t xml:space="preserve"> What </w:t>
      </w:r>
      <w:r w:rsidR="00814A18">
        <w:rPr>
          <w:lang w:val="en"/>
        </w:rPr>
        <w:t>i</w:t>
      </w:r>
      <w:r>
        <w:rPr>
          <w:lang w:val="en"/>
        </w:rPr>
        <w:t xml:space="preserve">s </w:t>
      </w:r>
      <w:r>
        <w:rPr>
          <w:b/>
          <w:lang w:val="en"/>
        </w:rPr>
        <w:t>a cookie?</w:t>
      </w:r>
    </w:p>
    <w:p w14:paraId="1AAC2631" w14:textId="77777777" w:rsidR="00BE4D87" w:rsidRDefault="00BE4D87">
      <w:pPr>
        <w:rPr>
          <w:rFonts w:ascii="Poppins" w:eastAsia="Poppins" w:hAnsi="Poppins" w:cs="Poppins"/>
        </w:rPr>
      </w:pPr>
    </w:p>
    <w:p w14:paraId="5941ECE8" w14:textId="793A126B" w:rsidR="00BE4D87" w:rsidRDefault="007B3C49" w:rsidP="00AB15B9">
      <w:pPr>
        <w:shd w:val="clear" w:color="auto" w:fill="FFFFFF"/>
        <w:spacing w:after="240" w:line="360" w:lineRule="auto"/>
        <w:jc w:val="both"/>
        <w:rPr>
          <w:rFonts w:ascii="Poppins" w:eastAsia="Poppins" w:hAnsi="Poppins" w:cs="Poppins"/>
        </w:rPr>
      </w:pPr>
      <w:r>
        <w:rPr>
          <w:lang w:val="en"/>
        </w:rPr>
        <w:t>A cookie is a computer tool that makes it possible to track and analyze the behavior of a user on the Internet (his navigation on the Internet, on a site, in an application, etc.).</w:t>
      </w:r>
    </w:p>
    <w:p w14:paraId="512A6895" w14:textId="77777777" w:rsidR="00BE4D87" w:rsidRDefault="007B3C49" w:rsidP="00AB15B9">
      <w:pPr>
        <w:shd w:val="clear" w:color="auto" w:fill="FFFFFF"/>
        <w:spacing w:after="240" w:line="360" w:lineRule="auto"/>
        <w:jc w:val="both"/>
        <w:rPr>
          <w:rFonts w:ascii="Poppins" w:eastAsia="Poppins" w:hAnsi="Poppins" w:cs="Poppins"/>
        </w:rPr>
      </w:pPr>
      <w:r>
        <w:rPr>
          <w:lang w:val="en"/>
        </w:rPr>
        <w:lastRenderedPageBreak/>
        <w:t>Cookies  subject to the consent of Internet users are those intended to personalize advertisements  and those related to social networks.</w:t>
      </w:r>
    </w:p>
    <w:p w14:paraId="62FAEFF9" w14:textId="43E18822" w:rsidR="00BE4D87" w:rsidRDefault="007B3C49">
      <w:pPr>
        <w:shd w:val="clear" w:color="auto" w:fill="FFFFFF"/>
        <w:spacing w:after="240" w:line="360" w:lineRule="auto"/>
        <w:rPr>
          <w:rFonts w:ascii="Poppins" w:eastAsia="Poppins" w:hAnsi="Poppins" w:cs="Poppins"/>
          <w:b/>
        </w:rPr>
      </w:pPr>
      <w:r>
        <w:rPr>
          <w:b/>
          <w:lang w:val="en"/>
        </w:rPr>
        <w:t>What types of cookies do we use and why?</w:t>
      </w:r>
    </w:p>
    <w:p w14:paraId="4FD5071C" w14:textId="3E306488" w:rsidR="00BE4D87" w:rsidRDefault="007B3C49">
      <w:pPr>
        <w:shd w:val="clear" w:color="auto" w:fill="FFFFFF"/>
        <w:spacing w:after="240" w:line="360" w:lineRule="auto"/>
        <w:rPr>
          <w:rFonts w:ascii="Poppins" w:eastAsia="Poppins" w:hAnsi="Poppins" w:cs="Poppins"/>
        </w:rPr>
      </w:pPr>
      <w:r>
        <w:rPr>
          <w:lang w:val="en"/>
        </w:rPr>
        <w:t>The cookies we use on our website are grouped into two main categories:</w:t>
      </w:r>
    </w:p>
    <w:p w14:paraId="3A7EAD57" w14:textId="77777777" w:rsidR="00BE4D87" w:rsidRDefault="007B3C49">
      <w:pPr>
        <w:numPr>
          <w:ilvl w:val="0"/>
          <w:numId w:val="2"/>
        </w:numPr>
        <w:shd w:val="clear" w:color="auto" w:fill="FFFFFF"/>
        <w:spacing w:after="240" w:line="360" w:lineRule="auto"/>
        <w:rPr>
          <w:rFonts w:ascii="Poppins" w:eastAsia="Poppins" w:hAnsi="Poppins" w:cs="Poppins"/>
        </w:rPr>
      </w:pPr>
      <w:r>
        <w:rPr>
          <w:lang w:val="en"/>
        </w:rPr>
        <w:t xml:space="preserve">Category 1: Strictly necessary cookies </w:t>
      </w:r>
    </w:p>
    <w:p w14:paraId="28CCB939" w14:textId="77777777" w:rsidR="00BE4D87" w:rsidRDefault="007B3C49" w:rsidP="00814A18">
      <w:pPr>
        <w:shd w:val="clear" w:color="auto" w:fill="FFFFFF"/>
        <w:spacing w:after="240" w:line="360" w:lineRule="auto"/>
        <w:jc w:val="both"/>
        <w:rPr>
          <w:rFonts w:ascii="Poppins" w:eastAsia="Poppins" w:hAnsi="Poppins" w:cs="Poppins"/>
        </w:rPr>
      </w:pPr>
      <w:r>
        <w:rPr>
          <w:lang w:val="en"/>
        </w:rPr>
        <w:t>Cookies essential for the proper functioning of the website and its functionalities. Without these cookies, the  booking services (grooming, family dog boarding, and/or bed and breakfast) and payment services (family dog boarding and/or bed and breakfast)  cannot  not be realized.</w:t>
      </w:r>
    </w:p>
    <w:p w14:paraId="50EA98A5" w14:textId="77777777" w:rsidR="00BE4D87" w:rsidRDefault="007B3C49">
      <w:pPr>
        <w:numPr>
          <w:ilvl w:val="0"/>
          <w:numId w:val="2"/>
        </w:numPr>
        <w:shd w:val="clear" w:color="auto" w:fill="FFFFFF"/>
        <w:spacing w:after="240" w:line="360" w:lineRule="auto"/>
        <w:rPr>
          <w:rFonts w:ascii="Poppins" w:eastAsia="Poppins" w:hAnsi="Poppins" w:cs="Poppins"/>
        </w:rPr>
      </w:pPr>
      <w:r>
        <w:rPr>
          <w:lang w:val="en"/>
        </w:rPr>
        <w:t>Category 2: Performance cookies</w:t>
      </w:r>
    </w:p>
    <w:p w14:paraId="52EEE315" w14:textId="77777777" w:rsidR="00BE4D87" w:rsidRDefault="007B3C49" w:rsidP="00814A18">
      <w:pPr>
        <w:shd w:val="clear" w:color="auto" w:fill="FFFFFF"/>
        <w:spacing w:after="240" w:line="360" w:lineRule="auto"/>
        <w:jc w:val="both"/>
        <w:rPr>
          <w:rFonts w:ascii="Poppins" w:eastAsia="Poppins" w:hAnsi="Poppins" w:cs="Poppins"/>
        </w:rPr>
      </w:pPr>
      <w:r>
        <w:rPr>
          <w:lang w:val="en"/>
        </w:rPr>
        <w:t>These cookies collect  anonymous data relating to the navigation of Internet users on our website, in order to improve and optimize its use. This data allows  us  in particular to know which pages are  the most visited, which languages of navigation are used, what is the time spent on each page,    which spaces generate the most clicks and shares, or  what is the origin of the traffic.</w:t>
      </w:r>
    </w:p>
    <w:p w14:paraId="318A811C" w14:textId="77777777" w:rsidR="00BE4D87" w:rsidRDefault="007B3C49">
      <w:pPr>
        <w:shd w:val="clear" w:color="auto" w:fill="FFFFFF"/>
        <w:spacing w:after="240" w:line="360" w:lineRule="auto"/>
        <w:rPr>
          <w:rFonts w:ascii="Poppins" w:eastAsia="Poppins" w:hAnsi="Poppins" w:cs="Poppins"/>
          <w:b/>
        </w:rPr>
      </w:pPr>
      <w:r>
        <w:rPr>
          <w:b/>
          <w:lang w:val="en"/>
        </w:rPr>
        <w:t>How do I disable cookies?</w:t>
      </w:r>
    </w:p>
    <w:p w14:paraId="2987D8E7" w14:textId="77777777" w:rsidR="00BE4D87" w:rsidRDefault="007B3C49" w:rsidP="00814A18">
      <w:pPr>
        <w:shd w:val="clear" w:color="auto" w:fill="FFFFFF"/>
        <w:spacing w:after="240" w:line="360" w:lineRule="auto"/>
        <w:jc w:val="both"/>
        <w:rPr>
          <w:rFonts w:ascii="Poppins" w:eastAsia="Poppins" w:hAnsi="Poppins" w:cs="Poppins"/>
          <w:shd w:val="clear" w:color="auto" w:fill="FF9900"/>
        </w:rPr>
      </w:pPr>
      <w:r>
        <w:rPr>
          <w:lang w:val="en"/>
        </w:rPr>
        <w:t xml:space="preserve">Internet users have the possibility to disable third-party cookies by following the recommendations </w:t>
      </w:r>
      <w:hyperlink r:id="rId9"/>
      <w:hyperlink r:id="rId10">
        <w:r>
          <w:rPr>
            <w:color w:val="1155CC"/>
            <w:u w:val="single"/>
            <w:lang w:val="en"/>
          </w:rPr>
          <w:t xml:space="preserve"> of the CNIL</w:t>
        </w:r>
      </w:hyperlink>
      <w:r>
        <w:rPr>
          <w:lang w:val="en"/>
        </w:rPr>
        <w:t xml:space="preserve">.  </w:t>
      </w:r>
    </w:p>
    <w:p w14:paraId="5B98E591" w14:textId="77777777" w:rsidR="00BE4D87" w:rsidRDefault="00BE4D87">
      <w:pPr>
        <w:rPr>
          <w:rFonts w:ascii="Poppins" w:eastAsia="Poppins" w:hAnsi="Poppins" w:cs="Poppins"/>
          <w:b/>
        </w:rPr>
      </w:pPr>
    </w:p>
    <w:p w14:paraId="13ABC8BD" w14:textId="77777777" w:rsidR="00BE4D87" w:rsidRDefault="007B3C49">
      <w:pPr>
        <w:pBdr>
          <w:top w:val="nil"/>
          <w:left w:val="nil"/>
          <w:bottom w:val="nil"/>
          <w:right w:val="nil"/>
          <w:between w:val="nil"/>
        </w:pBdr>
        <w:rPr>
          <w:rFonts w:ascii="Poppins" w:eastAsia="Poppins" w:hAnsi="Poppins" w:cs="Poppins"/>
          <w:b/>
          <w:sz w:val="32"/>
          <w:szCs w:val="32"/>
          <w:u w:val="single"/>
        </w:rPr>
      </w:pPr>
      <w:r>
        <w:rPr>
          <w:b/>
          <w:sz w:val="32"/>
          <w:szCs w:val="32"/>
          <w:u w:val="single"/>
          <w:lang w:val="en"/>
        </w:rPr>
        <w:t xml:space="preserve"> Privacy Policy  :</w:t>
      </w:r>
    </w:p>
    <w:p w14:paraId="4040C510" w14:textId="77777777" w:rsidR="00BE4D87" w:rsidRDefault="00BE4D87">
      <w:pPr>
        <w:pBdr>
          <w:top w:val="nil"/>
          <w:left w:val="nil"/>
          <w:bottom w:val="nil"/>
          <w:right w:val="nil"/>
          <w:between w:val="nil"/>
        </w:pBdr>
        <w:rPr>
          <w:rFonts w:ascii="Poppins" w:eastAsia="Poppins" w:hAnsi="Poppins" w:cs="Poppins"/>
        </w:rPr>
      </w:pPr>
    </w:p>
    <w:p w14:paraId="0FD4DED1" w14:textId="77777777" w:rsidR="00BE4D87" w:rsidRDefault="007B3C49">
      <w:pPr>
        <w:spacing w:line="240" w:lineRule="auto"/>
        <w:rPr>
          <w:rFonts w:ascii="Poppins" w:eastAsia="Poppins" w:hAnsi="Poppins" w:cs="Poppins"/>
          <w:color w:val="FF9900"/>
        </w:rPr>
      </w:pPr>
      <w:r>
        <w:rPr>
          <w:color w:val="333132"/>
          <w:lang w:val="en"/>
        </w:rPr>
        <w:t xml:space="preserve">Document also available on the </w:t>
      </w:r>
      <w:hyperlink r:id="rId11">
        <w:r>
          <w:rPr>
            <w:color w:val="1155CC"/>
            <w:u w:val="single"/>
            <w:lang w:val="en"/>
          </w:rPr>
          <w:t xml:space="preserve">website of La Villa qui a du </w:t>
        </w:r>
      </w:hyperlink>
      <w:hyperlink r:id="rId12">
        <w:r>
          <w:rPr>
            <w:color w:val="1155CC"/>
            <w:u w:val="single"/>
            <w:lang w:val="en"/>
          </w:rPr>
          <w:t>Chien</w:t>
        </w:r>
      </w:hyperlink>
      <w:r>
        <w:rPr>
          <w:color w:val="333132"/>
          <w:lang w:val="en"/>
        </w:rPr>
        <w:t xml:space="preserve"> (section "Legal</w:t>
      </w:r>
      <w:r>
        <w:rPr>
          <w:lang w:val="en"/>
        </w:rPr>
        <w:t xml:space="preserve"> </w:t>
      </w:r>
      <w:r>
        <w:rPr>
          <w:color w:val="333132"/>
          <w:lang w:val="en"/>
        </w:rPr>
        <w:t>Documents" of the web page).</w:t>
      </w:r>
    </w:p>
    <w:p w14:paraId="7474AFE5" w14:textId="77777777" w:rsidR="00BE4D87" w:rsidRDefault="00BE4D87">
      <w:pPr>
        <w:spacing w:line="240" w:lineRule="auto"/>
        <w:rPr>
          <w:rFonts w:ascii="Poppins" w:eastAsia="Poppins" w:hAnsi="Poppins" w:cs="Poppins"/>
          <w:color w:val="FF9900"/>
        </w:rPr>
      </w:pPr>
    </w:p>
    <w:p w14:paraId="3B8CD855" w14:textId="3D1B828A" w:rsidR="00BE4D87" w:rsidRDefault="007B3C49">
      <w:pPr>
        <w:rPr>
          <w:b/>
          <w:sz w:val="26"/>
          <w:szCs w:val="26"/>
          <w:u w:val="single"/>
        </w:rPr>
      </w:pPr>
      <w:r>
        <w:rPr>
          <w:b/>
          <w:sz w:val="26"/>
          <w:szCs w:val="26"/>
          <w:u w:val="single"/>
          <w:lang w:val="en"/>
        </w:rPr>
        <w:t xml:space="preserve">Responsible for the processing of </w:t>
      </w:r>
      <w:r w:rsidRPr="00814A18">
        <w:rPr>
          <w:b/>
          <w:sz w:val="26"/>
          <w:szCs w:val="26"/>
          <w:u w:val="single"/>
          <w:lang w:val="en"/>
        </w:rPr>
        <w:t>personal</w:t>
      </w:r>
      <w:r w:rsidR="00814A18" w:rsidRPr="00814A18">
        <w:rPr>
          <w:u w:val="single"/>
          <w:lang w:val="en"/>
        </w:rPr>
        <w:t xml:space="preserve"> </w:t>
      </w:r>
      <w:r w:rsidRPr="00814A18">
        <w:rPr>
          <w:b/>
          <w:sz w:val="26"/>
          <w:szCs w:val="26"/>
          <w:u w:val="single"/>
          <w:lang w:val="en"/>
        </w:rPr>
        <w:t>d</w:t>
      </w:r>
      <w:r>
        <w:rPr>
          <w:b/>
          <w:sz w:val="26"/>
          <w:szCs w:val="26"/>
          <w:u w:val="single"/>
          <w:lang w:val="en"/>
        </w:rPr>
        <w:t>ata:</w:t>
      </w:r>
    </w:p>
    <w:p w14:paraId="2553FD56" w14:textId="77777777" w:rsidR="00BE4D87" w:rsidRDefault="007B3C49">
      <w:r>
        <w:t xml:space="preserve"> </w:t>
      </w:r>
    </w:p>
    <w:p w14:paraId="222A9885" w14:textId="6E0E43B5" w:rsidR="00BE4D87" w:rsidRDefault="00814A18" w:rsidP="00AB15B9">
      <w:pPr>
        <w:jc w:val="both"/>
        <w:rPr>
          <w:color w:val="020202"/>
        </w:rPr>
      </w:pPr>
      <w:r>
        <w:rPr>
          <w:lang w:val="en"/>
        </w:rPr>
        <w:t>La</w:t>
      </w:r>
      <w:r w:rsidR="007B3C49">
        <w:rPr>
          <w:lang w:val="en"/>
        </w:rPr>
        <w:t xml:space="preserve"> Villa </w:t>
      </w:r>
      <w:r>
        <w:rPr>
          <w:lang w:val="en"/>
        </w:rPr>
        <w:t>qui a du Chien</w:t>
      </w:r>
      <w:r w:rsidR="007B3C49">
        <w:rPr>
          <w:lang w:val="en"/>
        </w:rPr>
        <w:t>, SASU.  To exercise your rights or address your questions</w:t>
      </w:r>
      <w:r w:rsidR="00AB15B9">
        <w:rPr>
          <w:lang w:val="en"/>
        </w:rPr>
        <w:t xml:space="preserve"> </w:t>
      </w:r>
      <w:r w:rsidR="007B3C49">
        <w:rPr>
          <w:lang w:val="en"/>
        </w:rPr>
        <w:t>regarding the</w:t>
      </w:r>
      <w:r w:rsidR="00AB15B9">
        <w:rPr>
          <w:lang w:val="en"/>
        </w:rPr>
        <w:t xml:space="preserve"> </w:t>
      </w:r>
      <w:r w:rsidR="007B3C49">
        <w:rPr>
          <w:lang w:val="en"/>
        </w:rPr>
        <w:t>personal data processed</w:t>
      </w:r>
      <w:r w:rsidR="007B3C49">
        <w:rPr>
          <w:color w:val="020202"/>
          <w:lang w:val="en"/>
        </w:rPr>
        <w:t xml:space="preserve"> by </w:t>
      </w:r>
      <w:r>
        <w:rPr>
          <w:color w:val="020202"/>
          <w:lang w:val="en"/>
        </w:rPr>
        <w:t>La</w:t>
      </w:r>
      <w:r w:rsidR="007B3C49">
        <w:rPr>
          <w:color w:val="020202"/>
          <w:lang w:val="en"/>
        </w:rPr>
        <w:t xml:space="preserve"> Villa </w:t>
      </w:r>
      <w:r>
        <w:rPr>
          <w:color w:val="020202"/>
          <w:lang w:val="en"/>
        </w:rPr>
        <w:t>qui a du Chien</w:t>
      </w:r>
      <w:r w:rsidR="007B3C49">
        <w:rPr>
          <w:color w:val="020202"/>
          <w:lang w:val="en"/>
        </w:rPr>
        <w:t xml:space="preserve">, please send an email  to </w:t>
      </w:r>
      <w:hyperlink r:id="rId13">
        <w:r w:rsidR="007B3C49">
          <w:rPr>
            <w:color w:val="020202"/>
            <w:lang w:val="en"/>
          </w:rPr>
          <w:t>lavillaquiaduchien@gmail.com</w:t>
        </w:r>
      </w:hyperlink>
      <w:r w:rsidR="007B3C49">
        <w:rPr>
          <w:color w:val="020202"/>
          <w:lang w:val="en"/>
        </w:rPr>
        <w:t xml:space="preserve"> specifying  in  the subject "Personal data".</w:t>
      </w:r>
    </w:p>
    <w:p w14:paraId="5729FCB5" w14:textId="64E3E508" w:rsidR="00BE4D87" w:rsidRDefault="007B3C49" w:rsidP="00AB15B9">
      <w:pPr>
        <w:jc w:val="both"/>
        <w:rPr>
          <w:b/>
        </w:rPr>
      </w:pPr>
      <w:r>
        <w:rPr>
          <w:b/>
          <w:lang w:val="en"/>
        </w:rPr>
        <w:t>Legal</w:t>
      </w:r>
      <w:r>
        <w:rPr>
          <w:lang w:val="en"/>
        </w:rPr>
        <w:t xml:space="preserve"> basis: The legal basis for the processing of data is the consent expressly indicated by the user of the acceptance of the conditions of the privacy policy detailed below.</w:t>
      </w:r>
    </w:p>
    <w:p w14:paraId="00D09628" w14:textId="17212022" w:rsidR="00BE4D87" w:rsidRDefault="00BE4D87" w:rsidP="00AB15B9">
      <w:pPr>
        <w:jc w:val="both"/>
        <w:rPr>
          <w:b/>
        </w:rPr>
      </w:pPr>
    </w:p>
    <w:p w14:paraId="6CDA6784" w14:textId="11C22D20" w:rsidR="00814A18" w:rsidRDefault="00814A18" w:rsidP="00AB15B9">
      <w:pPr>
        <w:jc w:val="both"/>
        <w:rPr>
          <w:b/>
        </w:rPr>
      </w:pPr>
    </w:p>
    <w:p w14:paraId="6149F1B9" w14:textId="6CCB42E3" w:rsidR="00814A18" w:rsidRDefault="00814A18">
      <w:pPr>
        <w:rPr>
          <w:b/>
        </w:rPr>
      </w:pPr>
    </w:p>
    <w:p w14:paraId="4CD1E1E5" w14:textId="77777777" w:rsidR="00814A18" w:rsidRDefault="00814A18">
      <w:pPr>
        <w:rPr>
          <w:b/>
        </w:rPr>
      </w:pPr>
    </w:p>
    <w:p w14:paraId="5D1D2D4F" w14:textId="2AD3E988" w:rsidR="00BE4D87" w:rsidRDefault="007B3C49">
      <w:pPr>
        <w:rPr>
          <w:rFonts w:ascii="Georgia" w:eastAsia="Georgia" w:hAnsi="Georgia" w:cs="Georgia"/>
          <w:color w:val="71716E"/>
          <w:sz w:val="24"/>
          <w:szCs w:val="24"/>
          <w:highlight w:val="white"/>
        </w:rPr>
      </w:pPr>
      <w:r>
        <w:rPr>
          <w:b/>
          <w:sz w:val="26"/>
          <w:szCs w:val="26"/>
          <w:u w:val="single"/>
          <w:lang w:val="en"/>
        </w:rPr>
        <w:lastRenderedPageBreak/>
        <w:t>For what purpose does La Villa qui a du Chien collect your data?</w:t>
      </w:r>
    </w:p>
    <w:p w14:paraId="4360130E" w14:textId="77777777" w:rsidR="00BE4D87" w:rsidRDefault="00BE4D87">
      <w:pPr>
        <w:rPr>
          <w:rFonts w:ascii="Georgia" w:eastAsia="Georgia" w:hAnsi="Georgia" w:cs="Georgia"/>
          <w:color w:val="71716E"/>
          <w:sz w:val="30"/>
          <w:szCs w:val="30"/>
          <w:highlight w:val="white"/>
        </w:rPr>
      </w:pPr>
    </w:p>
    <w:p w14:paraId="57C7DFD8" w14:textId="5F065576" w:rsidR="00BE4D87" w:rsidRDefault="007B3C49" w:rsidP="00814A18">
      <w:pPr>
        <w:jc w:val="both"/>
      </w:pPr>
      <w:r>
        <w:rPr>
          <w:lang w:val="en"/>
        </w:rPr>
        <w:t xml:space="preserve">La Villa qui a du Chien exclusively processes your data for the management of its services of guest rooms, family </w:t>
      </w:r>
      <w:r w:rsidR="00814A18">
        <w:rPr>
          <w:lang w:val="en"/>
        </w:rPr>
        <w:t>dog boarding</w:t>
      </w:r>
      <w:r>
        <w:rPr>
          <w:lang w:val="en"/>
        </w:rPr>
        <w:t xml:space="preserve"> and grooming, with the aim of ensuring a quality service   that best meets the needs of customers.</w:t>
      </w:r>
    </w:p>
    <w:p w14:paraId="29E3408E" w14:textId="77777777" w:rsidR="00BE4D87" w:rsidRDefault="00BE4D87" w:rsidP="00814A18">
      <w:pPr>
        <w:jc w:val="both"/>
      </w:pPr>
    </w:p>
    <w:p w14:paraId="0E304E52" w14:textId="77777777" w:rsidR="00BE4D87" w:rsidRDefault="007B3C49" w:rsidP="00814A18">
      <w:pPr>
        <w:jc w:val="both"/>
      </w:pPr>
      <w:r>
        <w:rPr>
          <w:lang w:val="en"/>
        </w:rPr>
        <w:t>The Villa that has Dog will use your data to manage your booking requests (confirmations and changes of reservations as well as sending invoices) and customize its services according to needs  and preferences  indicated.</w:t>
      </w:r>
    </w:p>
    <w:p w14:paraId="6E39653F" w14:textId="77777777" w:rsidR="00BE4D87" w:rsidRDefault="00BE4D87"/>
    <w:p w14:paraId="2AEE0A57" w14:textId="185544C2" w:rsidR="00BE4D87" w:rsidRDefault="007B3C49">
      <w:pPr>
        <w:rPr>
          <w:b/>
          <w:sz w:val="16"/>
          <w:szCs w:val="16"/>
        </w:rPr>
      </w:pPr>
      <w:r>
        <w:rPr>
          <w:b/>
          <w:sz w:val="26"/>
          <w:szCs w:val="26"/>
          <w:u w:val="single"/>
          <w:lang w:val="en"/>
        </w:rPr>
        <w:t>The data collected is as follows:</w:t>
      </w:r>
    </w:p>
    <w:p w14:paraId="090F672D" w14:textId="77777777" w:rsidR="00BE4D87" w:rsidRDefault="00BE4D87">
      <w:pPr>
        <w:rPr>
          <w:b/>
        </w:rPr>
      </w:pPr>
    </w:p>
    <w:p w14:paraId="5C6A94E0" w14:textId="77777777" w:rsidR="00AB15B9" w:rsidRDefault="007B3C49" w:rsidP="00AB15B9">
      <w:pPr>
        <w:numPr>
          <w:ilvl w:val="0"/>
          <w:numId w:val="1"/>
        </w:numPr>
      </w:pPr>
      <w:r>
        <w:rPr>
          <w:b/>
          <w:lang w:val="en"/>
        </w:rPr>
        <w:t>Personal data</w:t>
      </w:r>
      <w:r>
        <w:rPr>
          <w:lang w:val="en"/>
        </w:rPr>
        <w:t>: first name, last name, email, telephone.</w:t>
      </w:r>
    </w:p>
    <w:p w14:paraId="31E4980C" w14:textId="77777777" w:rsidR="00AB15B9" w:rsidRDefault="007B3C49" w:rsidP="00AB15B9">
      <w:pPr>
        <w:numPr>
          <w:ilvl w:val="0"/>
          <w:numId w:val="1"/>
        </w:numPr>
      </w:pPr>
      <w:r w:rsidRPr="00AB15B9">
        <w:rPr>
          <w:b/>
          <w:lang w:val="en"/>
        </w:rPr>
        <w:t>Additional data for the execution of the contracted</w:t>
      </w:r>
      <w:r w:rsidRPr="00AB15B9">
        <w:rPr>
          <w:lang w:val="en"/>
        </w:rPr>
        <w:t xml:space="preserve"> </w:t>
      </w:r>
      <w:r w:rsidRPr="00AB15B9">
        <w:rPr>
          <w:b/>
          <w:lang w:val="en"/>
        </w:rPr>
        <w:t>service</w:t>
      </w:r>
      <w:r w:rsidRPr="00AB15B9">
        <w:rPr>
          <w:lang w:val="en"/>
        </w:rPr>
        <w:t>: type of service contracted (guest rooms, family canine pension and / or grooming), date and time of reservation, chosen rate formula.</w:t>
      </w:r>
    </w:p>
    <w:p w14:paraId="444354E9" w14:textId="2CAE32EE" w:rsidR="00BE4D87" w:rsidRDefault="007B3C49" w:rsidP="00AB15B9">
      <w:pPr>
        <w:numPr>
          <w:ilvl w:val="0"/>
          <w:numId w:val="1"/>
        </w:numPr>
      </w:pPr>
      <w:r w:rsidRPr="00AB15B9">
        <w:rPr>
          <w:b/>
          <w:lang w:val="en"/>
        </w:rPr>
        <w:t>Additional data required  for any reservation of the family canine boarding</w:t>
      </w:r>
      <w:r w:rsidRPr="00AB15B9">
        <w:rPr>
          <w:lang w:val="en"/>
        </w:rPr>
        <w:t xml:space="preserve"> </w:t>
      </w:r>
      <w:r w:rsidRPr="00AB15B9">
        <w:rPr>
          <w:b/>
          <w:lang w:val="en"/>
        </w:rPr>
        <w:t xml:space="preserve">service </w:t>
      </w:r>
      <w:r w:rsidRPr="00AB15B9">
        <w:rPr>
          <w:lang w:val="en"/>
        </w:rPr>
        <w:t xml:space="preserve"> : data of the </w:t>
      </w:r>
      <w:hyperlink r:id="rId14">
        <w:r w:rsidRPr="00AB15B9">
          <w:rPr>
            <w:color w:val="0070C0"/>
            <w:u w:val="single"/>
            <w:lang w:val="en"/>
          </w:rPr>
          <w:t>Family</w:t>
        </w:r>
      </w:hyperlink>
      <w:r w:rsidR="00814A18" w:rsidRPr="00AB15B9">
        <w:rPr>
          <w:color w:val="0070C0"/>
          <w:u w:val="single"/>
          <w:lang w:val="en"/>
        </w:rPr>
        <w:t xml:space="preserve"> </w:t>
      </w:r>
      <w:r w:rsidR="00814A18" w:rsidRPr="00AB15B9">
        <w:rPr>
          <w:color w:val="0070C0"/>
          <w:u w:val="single"/>
        </w:rPr>
        <w:t xml:space="preserve">Dog </w:t>
      </w:r>
      <w:hyperlink r:id="rId15">
        <w:r w:rsidRPr="00AB15B9">
          <w:rPr>
            <w:color w:val="0070C0"/>
            <w:u w:val="single"/>
            <w:lang w:val="en"/>
          </w:rPr>
          <w:t>Boarding</w:t>
        </w:r>
      </w:hyperlink>
      <w:r w:rsidRPr="00AB15B9">
        <w:rPr>
          <w:color w:val="0070C0"/>
          <w:u w:val="single"/>
          <w:lang w:val="en"/>
        </w:rPr>
        <w:t xml:space="preserve"> </w:t>
      </w:r>
      <w:hyperlink r:id="rId16">
        <w:r w:rsidRPr="00AB15B9">
          <w:rPr>
            <w:color w:val="0070C0"/>
            <w:u w:val="single"/>
            <w:lang w:val="en"/>
          </w:rPr>
          <w:t>Contract</w:t>
        </w:r>
      </w:hyperlink>
      <w:r w:rsidRPr="00AB15B9">
        <w:rPr>
          <w:lang w:val="en"/>
        </w:rPr>
        <w:t>, including the data of an emergency contact and the  data relating to the characteristics of the  boarding dog(s).</w:t>
      </w:r>
    </w:p>
    <w:p w14:paraId="661D3DB1" w14:textId="77777777" w:rsidR="00BE4D87" w:rsidRDefault="00BE4D87"/>
    <w:p w14:paraId="0AD4A158" w14:textId="2F13928C" w:rsidR="00BE4D87" w:rsidRDefault="007B3C49">
      <w:pPr>
        <w:rPr>
          <w:b/>
          <w:sz w:val="16"/>
          <w:szCs w:val="16"/>
        </w:rPr>
      </w:pPr>
      <w:r>
        <w:rPr>
          <w:b/>
          <w:sz w:val="26"/>
          <w:szCs w:val="26"/>
          <w:u w:val="single"/>
          <w:lang w:val="en"/>
        </w:rPr>
        <w:t xml:space="preserve"> Mandator</w:t>
      </w:r>
      <w:r w:rsidRPr="00814A18">
        <w:rPr>
          <w:b/>
          <w:sz w:val="26"/>
          <w:szCs w:val="26"/>
          <w:u w:val="single"/>
          <w:lang w:val="en"/>
        </w:rPr>
        <w:t>y</w:t>
      </w:r>
      <w:r w:rsidR="00814A18" w:rsidRPr="00814A18">
        <w:rPr>
          <w:u w:val="single"/>
          <w:lang w:val="en"/>
        </w:rPr>
        <w:t xml:space="preserve"> </w:t>
      </w:r>
      <w:r w:rsidRPr="00814A18">
        <w:rPr>
          <w:b/>
          <w:bCs/>
          <w:sz w:val="26"/>
          <w:szCs w:val="26"/>
          <w:u w:val="single"/>
          <w:lang w:val="en"/>
        </w:rPr>
        <w:t xml:space="preserve">nature </w:t>
      </w:r>
      <w:r>
        <w:rPr>
          <w:b/>
          <w:sz w:val="26"/>
          <w:szCs w:val="26"/>
          <w:u w:val="single"/>
          <w:lang w:val="en"/>
        </w:rPr>
        <w:t>of data collection:</w:t>
      </w:r>
    </w:p>
    <w:p w14:paraId="1A3E71FB" w14:textId="77777777" w:rsidR="00BE4D87" w:rsidRDefault="00BE4D87">
      <w:pPr>
        <w:rPr>
          <w:b/>
        </w:rPr>
      </w:pPr>
    </w:p>
    <w:p w14:paraId="68A768D2" w14:textId="36A9E38B" w:rsidR="00BE4D87" w:rsidRDefault="00814A18" w:rsidP="00814A18">
      <w:pPr>
        <w:jc w:val="both"/>
      </w:pPr>
      <w:r>
        <w:rPr>
          <w:lang w:val="en"/>
        </w:rPr>
        <w:t>La</w:t>
      </w:r>
      <w:r w:rsidR="007B3C49">
        <w:rPr>
          <w:lang w:val="en"/>
        </w:rPr>
        <w:t xml:space="preserve"> Villa </w:t>
      </w:r>
      <w:r>
        <w:rPr>
          <w:lang w:val="en"/>
        </w:rPr>
        <w:t>qui a du Chien</w:t>
      </w:r>
      <w:r w:rsidR="007B3C49">
        <w:rPr>
          <w:lang w:val="en"/>
        </w:rPr>
        <w:t xml:space="preserve"> reserves the right to refuse the provision of its services if the customer does not provide the data indicated or communicates erroneous data.</w:t>
      </w:r>
    </w:p>
    <w:p w14:paraId="796D3ACB" w14:textId="77777777" w:rsidR="00BE4D87" w:rsidRDefault="00BE4D87"/>
    <w:p w14:paraId="6E757D46" w14:textId="2E8B0AF7" w:rsidR="00BE4D87" w:rsidRDefault="007B3C49">
      <w:pPr>
        <w:rPr>
          <w:sz w:val="16"/>
          <w:szCs w:val="16"/>
        </w:rPr>
      </w:pPr>
      <w:r>
        <w:rPr>
          <w:b/>
          <w:sz w:val="26"/>
          <w:szCs w:val="26"/>
          <w:u w:val="single"/>
          <w:lang w:val="en"/>
        </w:rPr>
        <w:t>Recipient of the data collected:</w:t>
      </w:r>
    </w:p>
    <w:p w14:paraId="2C53C644" w14:textId="77777777" w:rsidR="00BE4D87" w:rsidRDefault="00BE4D87"/>
    <w:p w14:paraId="24E9DE78" w14:textId="159CCD61" w:rsidR="00BE4D87" w:rsidRDefault="007B3C49">
      <w:r>
        <w:rPr>
          <w:lang w:val="en"/>
        </w:rPr>
        <w:t xml:space="preserve">The staff of La Villa </w:t>
      </w:r>
      <w:r w:rsidR="00814A18">
        <w:rPr>
          <w:lang w:val="en"/>
        </w:rPr>
        <w:t>qui a du Chien</w:t>
      </w:r>
      <w:r>
        <w:rPr>
          <w:lang w:val="en"/>
        </w:rPr>
        <w:t>, for the realization of the reserved services.</w:t>
      </w:r>
    </w:p>
    <w:p w14:paraId="3B086B2D" w14:textId="77777777" w:rsidR="00BE4D87" w:rsidRDefault="00BE4D87">
      <w:pPr>
        <w:rPr>
          <w:b/>
        </w:rPr>
      </w:pPr>
    </w:p>
    <w:p w14:paraId="4D045F0F" w14:textId="395B16F1" w:rsidR="00BE4D87" w:rsidRDefault="007B3C49">
      <w:pPr>
        <w:rPr>
          <w:b/>
          <w:sz w:val="16"/>
          <w:szCs w:val="16"/>
        </w:rPr>
      </w:pPr>
      <w:r>
        <w:rPr>
          <w:b/>
          <w:sz w:val="26"/>
          <w:szCs w:val="26"/>
          <w:u w:val="single"/>
          <w:lang w:val="en"/>
        </w:rPr>
        <w:t xml:space="preserve">How </w:t>
      </w:r>
      <w:r w:rsidRPr="00814A18">
        <w:rPr>
          <w:b/>
          <w:sz w:val="26"/>
          <w:szCs w:val="26"/>
          <w:u w:val="single"/>
          <w:lang w:val="en"/>
        </w:rPr>
        <w:t>long will</w:t>
      </w:r>
      <w:r w:rsidR="00814A18" w:rsidRPr="00814A18">
        <w:rPr>
          <w:u w:val="single"/>
          <w:lang w:val="en"/>
        </w:rPr>
        <w:t xml:space="preserve"> </w:t>
      </w:r>
      <w:r w:rsidRPr="00814A18">
        <w:rPr>
          <w:b/>
          <w:sz w:val="26"/>
          <w:szCs w:val="26"/>
          <w:u w:val="single"/>
          <w:lang w:val="en"/>
        </w:rPr>
        <w:t>L</w:t>
      </w:r>
      <w:r>
        <w:rPr>
          <w:b/>
          <w:sz w:val="26"/>
          <w:szCs w:val="26"/>
          <w:u w:val="single"/>
          <w:lang w:val="en"/>
        </w:rPr>
        <w:t>a Villa qui a du Chien keep your data?</w:t>
      </w:r>
    </w:p>
    <w:p w14:paraId="3BBFA7C1" w14:textId="77777777" w:rsidR="00BE4D87" w:rsidRDefault="00BE4D87"/>
    <w:p w14:paraId="429360C5" w14:textId="3B7FCA3F" w:rsidR="00BE4D87" w:rsidRDefault="00814A18" w:rsidP="00814A18">
      <w:pPr>
        <w:jc w:val="both"/>
      </w:pPr>
      <w:r>
        <w:rPr>
          <w:lang w:val="en"/>
        </w:rPr>
        <w:t>La</w:t>
      </w:r>
      <w:r w:rsidR="007B3C49">
        <w:rPr>
          <w:lang w:val="en"/>
        </w:rPr>
        <w:t xml:space="preserve"> Villa </w:t>
      </w:r>
      <w:r>
        <w:rPr>
          <w:lang w:val="en"/>
        </w:rPr>
        <w:t>qui a du Chien</w:t>
      </w:r>
      <w:r w:rsidR="007B3C49">
        <w:rPr>
          <w:lang w:val="en"/>
        </w:rPr>
        <w:t xml:space="preserve"> will keep the booking data provided by the customer for 6 months. They are considered as proof of the  customer's consent  to book one or more services of La Villa qui a du Chien.</w:t>
      </w:r>
    </w:p>
    <w:p w14:paraId="2AF42E40" w14:textId="77777777" w:rsidR="00BE4D87" w:rsidRDefault="00BE4D87"/>
    <w:p w14:paraId="749F0811" w14:textId="77777777" w:rsidR="00BE4D87" w:rsidRDefault="007B3C49" w:rsidP="008C7FFE">
      <w:pPr>
        <w:jc w:val="both"/>
        <w:rPr>
          <w:b/>
          <w:sz w:val="16"/>
          <w:szCs w:val="16"/>
        </w:rPr>
      </w:pPr>
      <w:r>
        <w:rPr>
          <w:b/>
          <w:sz w:val="26"/>
          <w:szCs w:val="26"/>
          <w:u w:val="single"/>
          <w:lang w:val="en"/>
        </w:rPr>
        <w:t xml:space="preserve">How to exercise your rights granted by the </w:t>
      </w:r>
      <w:hyperlink r:id="rId17">
        <w:r>
          <w:rPr>
            <w:b/>
            <w:sz w:val="26"/>
            <w:szCs w:val="26"/>
            <w:u w:val="single"/>
            <w:lang w:val="en"/>
          </w:rPr>
          <w:t xml:space="preserve"> European</w:t>
        </w:r>
      </w:hyperlink>
      <w:hyperlink r:id="rId18">
        <w:r>
          <w:rPr>
            <w:b/>
            <w:sz w:val="26"/>
            <w:szCs w:val="26"/>
            <w:u w:val="single"/>
            <w:lang w:val="en"/>
          </w:rPr>
          <w:t xml:space="preserve"> </w:t>
        </w:r>
      </w:hyperlink>
      <w:hyperlink r:id="rId19">
        <w:r w:rsidRPr="008C7FFE">
          <w:rPr>
            <w:b/>
            <w:sz w:val="26"/>
            <w:szCs w:val="26"/>
            <w:u w:val="single"/>
            <w:lang w:val="en"/>
          </w:rPr>
          <w:t xml:space="preserve"> General</w:t>
        </w:r>
      </w:hyperlink>
      <w:r w:rsidRPr="008C7FFE">
        <w:rPr>
          <w:u w:val="single"/>
          <w:lang w:val="en"/>
        </w:rPr>
        <w:t xml:space="preserve"> </w:t>
      </w:r>
      <w:hyperlink r:id="rId20">
        <w:r w:rsidRPr="008C7FFE">
          <w:rPr>
            <w:b/>
            <w:sz w:val="26"/>
            <w:szCs w:val="26"/>
            <w:u w:val="single"/>
            <w:lang w:val="en"/>
          </w:rPr>
          <w:t>Data</w:t>
        </w:r>
      </w:hyperlink>
      <w:r>
        <w:rPr>
          <w:lang w:val="en"/>
        </w:rPr>
        <w:t xml:space="preserve"> </w:t>
      </w:r>
      <w:hyperlink r:id="rId21">
        <w:r>
          <w:rPr>
            <w:b/>
            <w:sz w:val="26"/>
            <w:szCs w:val="26"/>
            <w:u w:val="single"/>
            <w:lang w:val="en"/>
          </w:rPr>
          <w:t>Protection</w:t>
        </w:r>
      </w:hyperlink>
      <w:hyperlink r:id="rId22">
        <w:r>
          <w:rPr>
            <w:b/>
            <w:sz w:val="26"/>
            <w:szCs w:val="26"/>
            <w:u w:val="single"/>
            <w:lang w:val="en"/>
          </w:rPr>
          <w:t xml:space="preserve"> </w:t>
        </w:r>
      </w:hyperlink>
      <w:hyperlink r:id="rId23">
        <w:r>
          <w:rPr>
            <w:b/>
            <w:sz w:val="26"/>
            <w:szCs w:val="26"/>
            <w:u w:val="single"/>
            <w:lang w:val="en"/>
          </w:rPr>
          <w:t>Regulation</w:t>
        </w:r>
      </w:hyperlink>
      <w:r>
        <w:rPr>
          <w:b/>
          <w:sz w:val="26"/>
          <w:szCs w:val="26"/>
          <w:u w:val="single"/>
          <w:lang w:val="en"/>
        </w:rPr>
        <w:t xml:space="preserve"> (GDPR)?</w:t>
      </w:r>
    </w:p>
    <w:p w14:paraId="14056492" w14:textId="77777777" w:rsidR="00BE4D87" w:rsidRPr="008C7FFE" w:rsidRDefault="00BE4D87">
      <w:pPr>
        <w:rPr>
          <w:noProof/>
          <w:lang w:val="en-GB"/>
        </w:rPr>
      </w:pPr>
    </w:p>
    <w:p w14:paraId="2DEFFA33" w14:textId="307E9BB8" w:rsidR="00BE4D87" w:rsidRDefault="007B3C49" w:rsidP="008C7FFE">
      <w:pPr>
        <w:jc w:val="both"/>
      </w:pPr>
      <w:r>
        <w:rPr>
          <w:lang w:val="en"/>
        </w:rPr>
        <w:t xml:space="preserve">To exercise your right of access, rectification, erasure, limitation of processing, portability or opposition, please send an email to </w:t>
      </w:r>
      <w:hyperlink r:id="rId24">
        <w:r>
          <w:rPr>
            <w:color w:val="020202"/>
            <w:lang w:val="en"/>
          </w:rPr>
          <w:t>lavillaquiaduchien@gmail.com</w:t>
        </w:r>
      </w:hyperlink>
      <w:r>
        <w:rPr>
          <w:color w:val="020202"/>
          <w:lang w:val="en"/>
        </w:rPr>
        <w:t xml:space="preserve"> (specifying   in the subject "Personal Data")</w:t>
      </w:r>
      <w:r>
        <w:rPr>
          <w:lang w:val="en"/>
        </w:rPr>
        <w:t xml:space="preserve">  as soon as possible so that La Villa qui a du Chien can process your request  as soon as possible.</w:t>
      </w:r>
    </w:p>
    <w:p w14:paraId="6A5E431A" w14:textId="77777777" w:rsidR="00BE4D87" w:rsidRDefault="00BE4D87" w:rsidP="008C7FFE">
      <w:pPr>
        <w:jc w:val="both"/>
      </w:pPr>
    </w:p>
    <w:p w14:paraId="3D412EB6" w14:textId="77777777" w:rsidR="00BE4D87" w:rsidRDefault="007B3C49">
      <w:pPr>
        <w:rPr>
          <w:shd w:val="clear" w:color="auto" w:fill="B6D7A8"/>
        </w:rPr>
      </w:pPr>
      <w:r>
        <w:rPr>
          <w:lang w:val="en"/>
        </w:rPr>
        <w:t>Reminder: you also have the right to lodge a complaint with the CNIL.</w:t>
      </w:r>
    </w:p>
    <w:p w14:paraId="08A9D609" w14:textId="718B980D" w:rsidR="00BE4D87" w:rsidRDefault="00BE4D87">
      <w:pPr>
        <w:spacing w:line="240" w:lineRule="auto"/>
        <w:rPr>
          <w:rFonts w:ascii="Poppins" w:eastAsia="Poppins" w:hAnsi="Poppins" w:cs="Poppins"/>
          <w:color w:val="FF9900"/>
        </w:rPr>
      </w:pPr>
    </w:p>
    <w:sectPr w:rsidR="00BE4D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CCA"/>
    <w:multiLevelType w:val="multilevel"/>
    <w:tmpl w:val="04964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C13DB6"/>
    <w:multiLevelType w:val="multilevel"/>
    <w:tmpl w:val="6E56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B366D3"/>
    <w:multiLevelType w:val="multilevel"/>
    <w:tmpl w:val="0ACC8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87"/>
    <w:rsid w:val="007B3C49"/>
    <w:rsid w:val="00814A18"/>
    <w:rsid w:val="008C7FFE"/>
    <w:rsid w:val="00950EC1"/>
    <w:rsid w:val="00AB15B9"/>
    <w:rsid w:val="00BE4D87"/>
    <w:rsid w:val="00D46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25D4"/>
  <w15:docId w15:val="{1BB902B8-F134-4AA1-A196-337D2EBF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Textedelespacerserv">
    <w:name w:val="Placeholder Text"/>
    <w:basedOn w:val="Policepardfaut"/>
    <w:uiPriority w:val="99"/>
    <w:semiHidden/>
    <w:rsid w:val="00950E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wix.com/en/article/contacting-wix-by-phone-3491545" TargetMode="External"/><Relationship Id="rId13" Type="http://schemas.openxmlformats.org/officeDocument/2006/relationships/hyperlink" Target="mailto:lavillaquiaduchien@gmail.com" TargetMode="External"/><Relationship Id="rId18" Type="http://schemas.openxmlformats.org/officeDocument/2006/relationships/hyperlink" Target="https://www.itgovernance.eu/fr-fr/eu-general-data-protection-regulation-gdpr-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governance.eu/fr-fr/eu-general-data-protection-regulation-gdpr-fr" TargetMode="External"/><Relationship Id="rId7" Type="http://schemas.openxmlformats.org/officeDocument/2006/relationships/hyperlink" Target="mailto:lavillaquiaduchien@gmail.com" TargetMode="External"/><Relationship Id="rId12" Type="http://schemas.openxmlformats.org/officeDocument/2006/relationships/hyperlink" Target="https://www.lavillaquiaduchien.com/_files/ugd/f99e6d_cc1a8e42cdf64f3d94c5a806b710d29c.pdf" TargetMode="External"/><Relationship Id="rId17" Type="http://schemas.openxmlformats.org/officeDocument/2006/relationships/hyperlink" Target="https://www.itgovernance.eu/fr-fr/eu-general-data-protection-regulation-gdpr-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villaquiaduchien.com/_files/ugd/f99e6d_99bd445cb97745da91e5c4126077c7dd.pdf" TargetMode="External"/><Relationship Id="rId20" Type="http://schemas.openxmlformats.org/officeDocument/2006/relationships/hyperlink" Target="https://www.itgovernance.eu/fr-fr/eu-general-data-protection-regulation-gdpr-fr" TargetMode="External"/><Relationship Id="rId1" Type="http://schemas.openxmlformats.org/officeDocument/2006/relationships/numbering" Target="numbering.xml"/><Relationship Id="rId6" Type="http://schemas.openxmlformats.org/officeDocument/2006/relationships/hyperlink" Target="http://www.lavillaquiaduchien.com" TargetMode="External"/><Relationship Id="rId11" Type="http://schemas.openxmlformats.org/officeDocument/2006/relationships/hyperlink" Target="https://www.lavillaquiaduchien.com/_files/ugd/f99e6d_cc1a8e42cdf64f3d94c5a806b710d29c.pdf" TargetMode="External"/><Relationship Id="rId24" Type="http://schemas.openxmlformats.org/officeDocument/2006/relationships/hyperlink" Target="mailto:lavillaquiaduchien@gmail.com" TargetMode="External"/><Relationship Id="rId5" Type="http://schemas.openxmlformats.org/officeDocument/2006/relationships/image" Target="media/image1.png"/><Relationship Id="rId15" Type="http://schemas.openxmlformats.org/officeDocument/2006/relationships/hyperlink" Target="https://www.lavillaquiaduchien.com/_files/ugd/f99e6d_99bd445cb97745da91e5c4126077c7dd.pdf" TargetMode="External"/><Relationship Id="rId23" Type="http://schemas.openxmlformats.org/officeDocument/2006/relationships/hyperlink" Target="https://www.itgovernance.eu/fr-fr/eu-general-data-protection-regulation-gdpr-fr" TargetMode="External"/><Relationship Id="rId10" Type="http://schemas.openxmlformats.org/officeDocument/2006/relationships/hyperlink" Target="https://www.cnil.fr/fr/cookies-les-outils-pour-les-maitriser" TargetMode="External"/><Relationship Id="rId19" Type="http://schemas.openxmlformats.org/officeDocument/2006/relationships/hyperlink" Target="https://www.itgovernance.eu/fr-fr/eu-general-data-protection-regulation-gdpr-fr" TargetMode="External"/><Relationship Id="rId4" Type="http://schemas.openxmlformats.org/officeDocument/2006/relationships/webSettings" Target="webSettings.xml"/><Relationship Id="rId9" Type="http://schemas.openxmlformats.org/officeDocument/2006/relationships/hyperlink" Target="https://www.cnil.fr/fr/cookies-les-outils-pour-les-maitriser" TargetMode="External"/><Relationship Id="rId14" Type="http://schemas.openxmlformats.org/officeDocument/2006/relationships/hyperlink" Target="https://www.lavillaquiaduchien.com/_files/ugd/f99e6d_99bd445cb97745da91e5c4126077c7dd.pdf" TargetMode="External"/><Relationship Id="rId22" Type="http://schemas.openxmlformats.org/officeDocument/2006/relationships/hyperlink" Target="https://www.itgovernance.eu/fr-fr/eu-general-data-protection-regulation-gdp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996</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MULDER</dc:creator>
  <cp:lastModifiedBy>Sylvie MULDER</cp:lastModifiedBy>
  <cp:revision>3</cp:revision>
  <cp:lastPrinted>2022-02-16T11:45:00Z</cp:lastPrinted>
  <dcterms:created xsi:type="dcterms:W3CDTF">2022-02-16T10:08:00Z</dcterms:created>
  <dcterms:modified xsi:type="dcterms:W3CDTF">2022-02-16T15:23:00Z</dcterms:modified>
</cp:coreProperties>
</file>